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008D" w14:textId="77777777" w:rsidR="00E11A7E" w:rsidRDefault="00713A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Legal and Bylaws Committee: November 9th, 2023 Minutes</w:t>
      </w:r>
    </w:p>
    <w:p w14:paraId="715D008E" w14:textId="77777777" w:rsidR="00E11A7E" w:rsidRDefault="00E11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5D008F" w14:textId="77777777" w:rsidR="00E11A7E" w:rsidRDefault="00713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715D0090" w14:textId="77777777" w:rsidR="00E11A7E" w:rsidRDefault="00713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 Present: James Del Greco, Kristen Neu, Daniel Grant, Lauren Bianchi</w:t>
      </w:r>
    </w:p>
    <w:p w14:paraId="715D0091" w14:textId="77777777" w:rsidR="00E11A7E" w:rsidRDefault="00E11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5D0092" w14:textId="7EFA4087" w:rsidR="00E11A7E" w:rsidRDefault="00713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 meeting was called to order on Thursday, November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2023 at 8:08 p.m. in person in the Trophy Room at WML Clubhouse. </w:t>
      </w:r>
    </w:p>
    <w:p w14:paraId="715D0093" w14:textId="77777777" w:rsidR="00E11A7E" w:rsidRDefault="00E11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5D0094" w14:textId="77777777" w:rsidR="00E11A7E" w:rsidRDefault="00713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222222"/>
        </w:rPr>
        <w:t>Committee reviewed the Board Code of Conduct document that was created by the General Counsel. Provided comments for second half of the document to be provided to General Counsel.</w:t>
      </w:r>
    </w:p>
    <w:p w14:paraId="715D0095" w14:textId="77777777" w:rsidR="00E11A7E" w:rsidRDefault="00713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Discussed opportunities for document creation.</w:t>
      </w:r>
    </w:p>
    <w:p w14:paraId="715D0096" w14:textId="0CCD9398" w:rsidR="00E11A7E" w:rsidRDefault="00713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Committee discussed and agreed that this Code of Conduct should apply to all people with leadership positions including E-Board, Directors, Committee</w:t>
      </w:r>
      <w:r>
        <w:rPr>
          <w:rFonts w:ascii="Arial" w:eastAsia="Arial" w:hAnsi="Arial" w:cs="Arial"/>
          <w:color w:val="222222"/>
        </w:rPr>
        <w:t xml:space="preserve"> Chairs, and Committee C</w:t>
      </w:r>
      <w:r>
        <w:rPr>
          <w:rFonts w:ascii="Arial" w:eastAsia="Arial" w:hAnsi="Arial" w:cs="Arial"/>
          <w:color w:val="222222"/>
        </w:rPr>
        <w:t>o-C</w:t>
      </w:r>
      <w:r>
        <w:rPr>
          <w:rFonts w:ascii="Arial" w:eastAsia="Arial" w:hAnsi="Arial" w:cs="Arial"/>
          <w:color w:val="222222"/>
        </w:rPr>
        <w:t>hairs.</w:t>
      </w:r>
    </w:p>
    <w:p w14:paraId="715D0097" w14:textId="3C18EFB2" w:rsidR="00E11A7E" w:rsidRDefault="00713A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Committee inquiring if this Code of Co</w:t>
      </w:r>
      <w:r>
        <w:rPr>
          <w:rFonts w:ascii="Arial" w:eastAsia="Arial" w:hAnsi="Arial" w:cs="Arial"/>
          <w:color w:val="222222"/>
        </w:rPr>
        <w:t>nduct is in-line with employee Code of Conduct.</w:t>
      </w:r>
    </w:p>
    <w:p w14:paraId="715D0098" w14:textId="77777777" w:rsidR="00E11A7E" w:rsidRDefault="00E11A7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5D0099" w14:textId="77777777" w:rsidR="00E11A7E" w:rsidRDefault="00713A1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9:29 PM.</w:t>
      </w:r>
    </w:p>
    <w:p w14:paraId="715D009A" w14:textId="77777777" w:rsidR="00E11A7E" w:rsidRDefault="00713A1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Lauren Bianchi (Chair)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Minutes approved by Mark Kempner (OIC)</w:t>
      </w:r>
    </w:p>
    <w:p w14:paraId="715D009B" w14:textId="77777777" w:rsidR="00E11A7E" w:rsidRDefault="00E11A7E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5D009C" w14:textId="7EB9E639" w:rsidR="00E11A7E" w:rsidRDefault="00713A18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 is: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December 14</w:t>
      </w:r>
      <w:r>
        <w:rPr>
          <w:rFonts w:ascii="Times New Roman" w:eastAsia="Times New Roman" w:hAnsi="Times New Roman" w:cs="Times New Roman"/>
          <w:sz w:val="26"/>
          <w:szCs w:val="26"/>
        </w:rPr>
        <w:t>, 2023</w:t>
      </w:r>
    </w:p>
    <w:sectPr w:rsidR="00E11A7E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DC3"/>
    <w:multiLevelType w:val="multilevel"/>
    <w:tmpl w:val="96548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744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7E"/>
    <w:rsid w:val="00713A18"/>
    <w:rsid w:val="00E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008D"/>
  <w15:docId w15:val="{E1EAAB97-62E0-42F8-9358-BBCCE971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C8150-C876-4DE5-BED1-685138D67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A726A-CB31-472D-893A-60D98DE5F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2</cp:revision>
  <dcterms:created xsi:type="dcterms:W3CDTF">2023-11-10T14:32:00Z</dcterms:created>
  <dcterms:modified xsi:type="dcterms:W3CDTF">2023-11-10T14:33:00Z</dcterms:modified>
</cp:coreProperties>
</file>