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2454E" w14:textId="21C3B6D8" w:rsidR="005A7AF2" w:rsidRDefault="00372AB8" w:rsidP="005A7AF2">
      <w:r>
        <w:t>Lake Committee minutes Ju</w:t>
      </w:r>
      <w:r w:rsidR="00083896">
        <w:t>ly</w:t>
      </w:r>
      <w:r>
        <w:t xml:space="preserve"> </w:t>
      </w:r>
      <w:r w:rsidR="008620A5">
        <w:t xml:space="preserve">10, </w:t>
      </w:r>
      <w:bookmarkStart w:id="0" w:name="_GoBack"/>
      <w:bookmarkEnd w:id="0"/>
      <w:r>
        <w:t>2019</w:t>
      </w:r>
    </w:p>
    <w:p w14:paraId="02D2F837" w14:textId="1C1BB914" w:rsidR="00083896" w:rsidRDefault="005A7AF2" w:rsidP="00083896">
      <w:pPr>
        <w:pStyle w:val="ListParagraph"/>
        <w:numPr>
          <w:ilvl w:val="0"/>
          <w:numId w:val="1"/>
        </w:numPr>
      </w:pPr>
      <w:r>
        <w:t xml:space="preserve">The June meeting minutes were unanimously approved with one revision. </w:t>
      </w:r>
      <w:r w:rsidR="00083896">
        <w:t xml:space="preserve"> Ed Clark </w:t>
      </w:r>
      <w:r>
        <w:t>requested revision of his comment</w:t>
      </w:r>
      <w:r w:rsidR="00083896">
        <w:t xml:space="preserve">.  </w:t>
      </w:r>
      <w:r w:rsidR="003B149E">
        <w:t>Whereas</w:t>
      </w:r>
      <w:r w:rsidR="00083896">
        <w:t xml:space="preserve"> i</w:t>
      </w:r>
      <w:r w:rsidR="003B149E">
        <w:t>t</w:t>
      </w:r>
      <w:r w:rsidR="00083896">
        <w:t xml:space="preserve"> </w:t>
      </w:r>
      <w:r w:rsidR="003B149E">
        <w:t xml:space="preserve">is </w:t>
      </w:r>
      <w:r w:rsidR="00083896">
        <w:t xml:space="preserve">stated, “Ed Clark points out that all dock spaces have been taken this year.  </w:t>
      </w:r>
      <w:r w:rsidR="003B149E">
        <w:t>Therefore,</w:t>
      </w:r>
      <w:r w:rsidR="00083896">
        <w:t xml:space="preserve"> we need to get another dock made near the clubhouse as was discussed previously</w:t>
      </w:r>
      <w:r w:rsidR="003B149E">
        <w:t>,” he</w:t>
      </w:r>
      <w:r w:rsidR="00083896">
        <w:t xml:space="preserve"> would like it to read “therefore we need to get two dock inserts </w:t>
      </w:r>
      <w:r w:rsidR="003B149E">
        <w:t xml:space="preserve">and add more boat racks </w:t>
      </w:r>
      <w:r w:rsidR="00083896">
        <w:t xml:space="preserve">this year.” </w:t>
      </w:r>
    </w:p>
    <w:p w14:paraId="0B95FD29" w14:textId="4C2844D6" w:rsidR="00083896" w:rsidRDefault="00C16867" w:rsidP="00083896">
      <w:pPr>
        <w:pStyle w:val="ListParagraph"/>
        <w:numPr>
          <w:ilvl w:val="0"/>
          <w:numId w:val="1"/>
        </w:numPr>
      </w:pPr>
      <w:r>
        <w:t xml:space="preserve">It was pointed out two boats have been docked at the temporary dock overnight for a couple </w:t>
      </w:r>
      <w:r w:rsidR="00BF4C69">
        <w:t xml:space="preserve">of </w:t>
      </w:r>
      <w:r>
        <w:t xml:space="preserve">days.  </w:t>
      </w:r>
      <w:r w:rsidR="00083896">
        <w:t xml:space="preserve">Without specifying what should be said, it was agreed we need to have some signage that indicates the </w:t>
      </w:r>
      <w:r w:rsidR="003B149E">
        <w:t>temporary</w:t>
      </w:r>
      <w:r w:rsidR="00083896">
        <w:t xml:space="preserve"> dock is indeed a </w:t>
      </w:r>
      <w:r w:rsidR="003B149E">
        <w:t>short-term</w:t>
      </w:r>
      <w:r w:rsidR="00083896">
        <w:t xml:space="preserve"> dock</w:t>
      </w:r>
      <w:r w:rsidR="003B149E">
        <w:t>ing area</w:t>
      </w:r>
      <w:r w:rsidR="00083896">
        <w:t xml:space="preserve"> for visiting the clubhouse.  One suggestion is </w:t>
      </w:r>
      <w:r w:rsidR="003B149E">
        <w:t xml:space="preserve">to </w:t>
      </w:r>
      <w:r w:rsidR="00083896">
        <w:t>clearly state a</w:t>
      </w:r>
      <w:r w:rsidR="003B149E">
        <w:t xml:space="preserve"> time limit (2-hours was proposed) </w:t>
      </w:r>
      <w:r w:rsidR="00083896">
        <w:t xml:space="preserve">for tying up there. </w:t>
      </w:r>
    </w:p>
    <w:p w14:paraId="1305D20C" w14:textId="575D1A3C" w:rsidR="00083896" w:rsidRDefault="00083896" w:rsidP="00083896">
      <w:pPr>
        <w:pStyle w:val="ListParagraph"/>
        <w:numPr>
          <w:ilvl w:val="0"/>
          <w:numId w:val="1"/>
        </w:numPr>
      </w:pPr>
      <w:r>
        <w:t xml:space="preserve">Ed Clark reports that last year he </w:t>
      </w:r>
      <w:r w:rsidR="001D15DF">
        <w:t xml:space="preserve">had </w:t>
      </w:r>
      <w:r w:rsidR="00C16867">
        <w:t xml:space="preserve">write-in Good and Welfare </w:t>
      </w:r>
      <w:r w:rsidR="001D15DF">
        <w:t xml:space="preserve">correspondence with the POA board that was not </w:t>
      </w:r>
      <w:r w:rsidR="00C16867">
        <w:t>read into</w:t>
      </w:r>
      <w:r w:rsidR="001D15DF">
        <w:t xml:space="preserve"> the minutes.</w:t>
      </w:r>
      <w:r w:rsidR="00C16867">
        <w:t xml:space="preserve"> He will follow up on this.  </w:t>
      </w:r>
    </w:p>
    <w:p w14:paraId="0E78075E" w14:textId="0ED6DEAE" w:rsidR="001D15DF" w:rsidRDefault="001D15DF" w:rsidP="00083896">
      <w:pPr>
        <w:pStyle w:val="ListParagraph"/>
        <w:numPr>
          <w:ilvl w:val="0"/>
          <w:numId w:val="1"/>
        </w:numPr>
      </w:pPr>
      <w:r>
        <w:t xml:space="preserve">Festival day planning.  We will have posters made that are themed “What is Good and What is Bad for the Lake?” and “Carp Culling Protects Bass fishing”.  </w:t>
      </w:r>
      <w:r w:rsidR="00C16867">
        <w:t>Also,</w:t>
      </w:r>
      <w:r>
        <w:t xml:space="preserve"> there will be Trivia and fishing games for kids that will include prizes.  How often and when prizes are awarded needs to be decided.  Also, we need to get donations for more prizes.  Time slots to volunteer are to be found at the bottom of the minutes and updated if needed.  </w:t>
      </w:r>
    </w:p>
    <w:p w14:paraId="7BFD9C77" w14:textId="34CC5AD3" w:rsidR="001D15DF" w:rsidRDefault="001D15DF" w:rsidP="00683F55">
      <w:pPr>
        <w:pStyle w:val="ListParagraph"/>
        <w:numPr>
          <w:ilvl w:val="0"/>
          <w:numId w:val="1"/>
        </w:numPr>
      </w:pPr>
      <w:r>
        <w:t xml:space="preserve">The blue green algae found in </w:t>
      </w:r>
      <w:r w:rsidR="00BF4C69">
        <w:t xml:space="preserve">most </w:t>
      </w:r>
      <w:r>
        <w:t>lakes</w:t>
      </w:r>
      <w:r w:rsidR="00BF4C69">
        <w:t xml:space="preserve">, including WML, </w:t>
      </w:r>
      <w:r w:rsidR="00683F55">
        <w:t xml:space="preserve">was explained to not be a concern unless it blooms in which case it can produce harmful toxins.  </w:t>
      </w:r>
      <w:r>
        <w:t>The primary cause</w:t>
      </w:r>
      <w:r w:rsidR="00683F55">
        <w:t xml:space="preserve"> of a bloom</w:t>
      </w:r>
      <w:r>
        <w:t xml:space="preserve"> </w:t>
      </w:r>
      <w:r w:rsidR="00D74A7C">
        <w:t>is</w:t>
      </w:r>
      <w:r>
        <w:t xml:space="preserve"> </w:t>
      </w:r>
      <w:r w:rsidR="00683F55">
        <w:t>overabundance</w:t>
      </w:r>
      <w:r>
        <w:t xml:space="preserve"> of nutrients</w:t>
      </w:r>
      <w:r w:rsidR="00683F55">
        <w:t xml:space="preserve">, primarily phosphorus, </w:t>
      </w:r>
      <w:r>
        <w:t>from landscape runoff and excessive waste materials</w:t>
      </w:r>
      <w:r w:rsidR="00683F55">
        <w:t xml:space="preserve"> (goose &amp; dog)</w:t>
      </w:r>
      <w:r>
        <w:t xml:space="preserve">.  </w:t>
      </w:r>
      <w:r w:rsidR="00683F55">
        <w:t>Resident c</w:t>
      </w:r>
      <w:r>
        <w:t xml:space="preserve">oncerns </w:t>
      </w:r>
      <w:r w:rsidR="00683F55">
        <w:t xml:space="preserve">were noted </w:t>
      </w:r>
      <w:r>
        <w:t xml:space="preserve">regarding boats coming from Lake Mohawk to entertain us during the Festival Day events as they normally do. </w:t>
      </w:r>
      <w:r w:rsidR="00683F55">
        <w:t xml:space="preserve">Lake Mohawk was under a DEP advisory due to one small area of the lake with an algae bloom.  </w:t>
      </w:r>
      <w:r w:rsidR="00D74A7C">
        <w:t>As of last week, t</w:t>
      </w:r>
      <w:r w:rsidR="00683F55">
        <w:t xml:space="preserve">he lake tested negative for any toxic algae and the DEP advisory has been lifted. </w:t>
      </w:r>
      <w:r>
        <w:t xml:space="preserve"> </w:t>
      </w:r>
      <w:r w:rsidR="00683F55">
        <w:t>O</w:t>
      </w:r>
      <w:r>
        <w:t xml:space="preserve">ur lake management professionals </w:t>
      </w:r>
      <w:r w:rsidR="00D74A7C">
        <w:t xml:space="preserve">advised </w:t>
      </w:r>
      <w:r w:rsidR="00683F55">
        <w:t xml:space="preserve">there is </w:t>
      </w:r>
      <w:r w:rsidR="00D74A7C">
        <w:t xml:space="preserve">little to </w:t>
      </w:r>
      <w:r w:rsidR="00683F55">
        <w:t xml:space="preserve">no risk to WML for </w:t>
      </w:r>
      <w:r w:rsidR="00D74A7C">
        <w:t xml:space="preserve">Lake Mohawk boats to come here.  </w:t>
      </w:r>
      <w:r w:rsidR="00C973B1">
        <w:t>I</w:t>
      </w:r>
      <w:r>
        <w:t xml:space="preserve">n </w:t>
      </w:r>
      <w:r w:rsidR="00C16867">
        <w:t>addition,</w:t>
      </w:r>
      <w:r>
        <w:t xml:space="preserve"> </w:t>
      </w:r>
      <w:r w:rsidR="00D74A7C">
        <w:t xml:space="preserve">standard precautions, such as washing boats, motor water cooling systems, lines, etc. will help reduce the introduction of all invasive species into WML. </w:t>
      </w:r>
      <w:r>
        <w:t xml:space="preserve"> </w:t>
      </w:r>
      <w:r w:rsidR="00D74A7C">
        <w:t xml:space="preserve">Residents should practice this as well when returning to WML from other water bodies.  </w:t>
      </w:r>
    </w:p>
    <w:p w14:paraId="5AD90B1B" w14:textId="7353A83D" w:rsidR="001D15DF" w:rsidRDefault="001D15DF" w:rsidP="00083896">
      <w:pPr>
        <w:pStyle w:val="ListParagraph"/>
        <w:numPr>
          <w:ilvl w:val="0"/>
          <w:numId w:val="1"/>
        </w:numPr>
      </w:pPr>
      <w:r>
        <w:t xml:space="preserve">The COLA meeting was attended by some members of the Lake Committee.  Topics included legal changes taking place concerning </w:t>
      </w:r>
      <w:r w:rsidR="00BF4C69">
        <w:t xml:space="preserve">mandatory </w:t>
      </w:r>
      <w:r>
        <w:t>dues</w:t>
      </w:r>
      <w:r w:rsidR="00BF4C69">
        <w:t>,</w:t>
      </w:r>
      <w:r w:rsidR="00C973B1">
        <w:t xml:space="preserve"> presented by </w:t>
      </w:r>
      <w:r w:rsidR="00C16867">
        <w:t xml:space="preserve">Eileen Born </w:t>
      </w:r>
      <w:r>
        <w:t>and lake maintenance</w:t>
      </w:r>
      <w:r w:rsidR="00C973B1">
        <w:t xml:space="preserve"> presented</w:t>
      </w:r>
      <w:r>
        <w:t xml:space="preserve"> by Bob Schindler of Solitude</w:t>
      </w:r>
      <w:r w:rsidR="00C973B1">
        <w:t xml:space="preserve">.  </w:t>
      </w:r>
      <w:r w:rsidR="00C16867">
        <w:t>Fortunately,</w:t>
      </w:r>
      <w:r w:rsidR="00C973B1">
        <w:t xml:space="preserve"> the legal changes</w:t>
      </w:r>
      <w:r w:rsidR="00BF4C69">
        <w:t xml:space="preserve"> are not expected to</w:t>
      </w:r>
      <w:r w:rsidR="00C973B1">
        <w:t xml:space="preserve"> affect our POA’s situation.  One of the take home messages was the planting of certain water plants near the lakes edge would be quite beneficial</w:t>
      </w:r>
      <w:r w:rsidR="00BF4C69">
        <w:t xml:space="preserve"> to the lake ecosystem</w:t>
      </w:r>
      <w:r w:rsidR="00C973B1">
        <w:t>.</w:t>
      </w:r>
    </w:p>
    <w:p w14:paraId="40D81E1C" w14:textId="71480916" w:rsidR="00872640" w:rsidRDefault="00C973B1" w:rsidP="00083896">
      <w:pPr>
        <w:pStyle w:val="ListParagraph"/>
        <w:numPr>
          <w:ilvl w:val="0"/>
          <w:numId w:val="1"/>
        </w:numPr>
      </w:pPr>
      <w:r>
        <w:t xml:space="preserve">Mike Freedman will continue to take the lead on water edge plantings.  </w:t>
      </w:r>
      <w:r w:rsidR="00872640">
        <w:t xml:space="preserve">It is noted that the benefits of these plantings are: 1.  Prevents </w:t>
      </w:r>
      <w:r w:rsidR="00C16867">
        <w:t>erosion 2</w:t>
      </w:r>
      <w:r w:rsidR="00872640">
        <w:t xml:space="preserve">. Filters nutrient waste from landscaping </w:t>
      </w:r>
      <w:r w:rsidR="00C16867">
        <w:t>projects 3</w:t>
      </w:r>
      <w:r w:rsidR="00872640">
        <w:t xml:space="preserve">. Provides habitat for smaller fish to </w:t>
      </w:r>
      <w:r w:rsidR="00C16867">
        <w:t>thrive 4</w:t>
      </w:r>
      <w:r w:rsidR="00872640">
        <w:t xml:space="preserve">. Thwarts habitation by geese.  </w:t>
      </w:r>
    </w:p>
    <w:p w14:paraId="726FCA96" w14:textId="39E0846A" w:rsidR="00C973B1" w:rsidRDefault="00186207" w:rsidP="00872640">
      <w:pPr>
        <w:ind w:left="360"/>
      </w:pPr>
      <w:r>
        <w:t xml:space="preserve">We </w:t>
      </w:r>
      <w:r w:rsidR="00C973B1">
        <w:t xml:space="preserve">discussed making a small investment in a trial planting along the furthest edge of beach one near the kayak racks.  </w:t>
      </w:r>
      <w:r>
        <w:t xml:space="preserve">Irises will be planted across </w:t>
      </w:r>
      <w:r w:rsidR="00C16867">
        <w:t xml:space="preserve">50 </w:t>
      </w:r>
      <w:r w:rsidR="00C973B1">
        <w:t xml:space="preserve">feet of waterfront. </w:t>
      </w:r>
      <w:r>
        <w:t xml:space="preserve">These will grow to about 2’ high. </w:t>
      </w:r>
      <w:r w:rsidR="00C973B1">
        <w:t xml:space="preserve"> Each plant will cost $.60</w:t>
      </w:r>
      <w:r w:rsidR="00C16867">
        <w:t xml:space="preserve">, with a </w:t>
      </w:r>
      <w:r w:rsidR="00C973B1">
        <w:t xml:space="preserve">total cost </w:t>
      </w:r>
      <w:r w:rsidR="00C16867">
        <w:t xml:space="preserve">of </w:t>
      </w:r>
      <w:r w:rsidR="004F2B9A">
        <w:t xml:space="preserve">less than $100, with </w:t>
      </w:r>
      <w:r w:rsidR="00C973B1">
        <w:t>tax and delivery fees.  The committee voted and agreed to go ahead with this trial in which Mike will arrange</w:t>
      </w:r>
      <w:r w:rsidR="00C16867">
        <w:t xml:space="preserve"> delivery </w:t>
      </w:r>
      <w:r w:rsidR="00C973B1">
        <w:t xml:space="preserve">and </w:t>
      </w:r>
      <w:r>
        <w:t xml:space="preserve">get an invoice to submit to the Lake Chair for approval and payment from the Lake budget.  </w:t>
      </w:r>
      <w:r w:rsidR="00C973B1">
        <w:t xml:space="preserve">Furthermore, it was decided to manage the plantings with volunteers from the community lead by </w:t>
      </w:r>
      <w:r w:rsidR="00C973B1">
        <w:lastRenderedPageBreak/>
        <w:t xml:space="preserve">committee members.  This is to ensure that they are planted while still fresh and vital.  To </w:t>
      </w:r>
      <w:r w:rsidR="00872640">
        <w:t xml:space="preserve">ask maintenance to do this could mean a delay since they have scheduled other projects.  </w:t>
      </w:r>
    </w:p>
    <w:p w14:paraId="467E4EE0" w14:textId="1EC51A3C" w:rsidR="00872640" w:rsidRDefault="00186207" w:rsidP="00872640">
      <w:pPr>
        <w:pStyle w:val="ListParagraph"/>
        <w:numPr>
          <w:ilvl w:val="0"/>
          <w:numId w:val="1"/>
        </w:numPr>
      </w:pPr>
      <w:r>
        <w:t xml:space="preserve">Via email from the Site Manager, </w:t>
      </w:r>
      <w:r w:rsidR="00872640">
        <w:t>Security noted the risk to paddle boarders not using flo</w:t>
      </w:r>
      <w:r>
        <w:t>a</w:t>
      </w:r>
      <w:r w:rsidR="00872640">
        <w:t>tation for their own personal s</w:t>
      </w:r>
      <w:r>
        <w:t>afety</w:t>
      </w:r>
      <w:r w:rsidR="00872640">
        <w:t xml:space="preserve">.  They would like guidance on what to do when they observe this.  Committee suggests approaching and warning them in a friendly way and if </w:t>
      </w:r>
      <w:r w:rsidR="00293A28">
        <w:t>possible,</w:t>
      </w:r>
      <w:r w:rsidR="00872640">
        <w:t xml:space="preserve"> to hand them the POA’s list of rules and regulations for proper use of our lake.  </w:t>
      </w:r>
    </w:p>
    <w:p w14:paraId="319E0A43" w14:textId="442F7367" w:rsidR="00293A28" w:rsidRDefault="00293A28" w:rsidP="00872640">
      <w:pPr>
        <w:pStyle w:val="ListParagraph"/>
        <w:numPr>
          <w:ilvl w:val="0"/>
          <w:numId w:val="1"/>
        </w:numPr>
      </w:pPr>
      <w:r>
        <w:t xml:space="preserve">Committee also discussed briefing Security on areas we observe could be helpful to improve boating and swimming safety.  Specifically, reinforce having boat lights at dusk and onward for all boats including kayaks; children under 13 wearing safety vests; and two people in a boat for knee boarding.  </w:t>
      </w:r>
    </w:p>
    <w:p w14:paraId="7FD72B46" w14:textId="53148B45" w:rsidR="00872640" w:rsidRDefault="00872640" w:rsidP="00872640">
      <w:pPr>
        <w:pStyle w:val="ListParagraph"/>
        <w:numPr>
          <w:ilvl w:val="0"/>
          <w:numId w:val="1"/>
        </w:numPr>
      </w:pPr>
      <w:r>
        <w:t>Jim from security suggested kayak racks be built to hold shorter kayaks an</w:t>
      </w:r>
      <w:r w:rsidR="004F2B9A">
        <w:t>d suggested we consider having</w:t>
      </w:r>
      <w:r>
        <w:t xml:space="preserve"> the boy scouts take on </w:t>
      </w:r>
      <w:r w:rsidR="004F2B9A">
        <w:t xml:space="preserve">building additional racks </w:t>
      </w:r>
      <w:r>
        <w:t xml:space="preserve">as a project.  </w:t>
      </w:r>
    </w:p>
    <w:p w14:paraId="36783FA2" w14:textId="6F008A9F" w:rsidR="00E84356" w:rsidRDefault="00E84356" w:rsidP="004F2B9A">
      <w:pPr>
        <w:ind w:left="360"/>
      </w:pPr>
    </w:p>
    <w:p w14:paraId="30D784E6" w14:textId="28D89675" w:rsidR="0081123C" w:rsidRDefault="00E84356" w:rsidP="00E84356">
      <w:r>
        <w:t xml:space="preserve">Attending: </w:t>
      </w:r>
      <w:r w:rsidR="00D65F1E">
        <w:t xml:space="preserve"> Joanne Machalaba,</w:t>
      </w:r>
      <w:r>
        <w:t xml:space="preserve"> Bob Fehon, Scott Rothbart, Michael Freedman</w:t>
      </w:r>
      <w:r w:rsidR="0081123C">
        <w:t>, Dave Sharff, Henry Pa</w:t>
      </w:r>
      <w:r w:rsidR="00AA63D6">
        <w:t>ssarot</w:t>
      </w:r>
      <w:r w:rsidR="0081123C">
        <w:t xml:space="preserve">t, Michael Lynch, Ed Clark, </w:t>
      </w:r>
      <w:r w:rsidR="00D65F1E">
        <w:t>Mark Kempner, Jim Tierney</w:t>
      </w:r>
      <w:r w:rsidR="0081123C">
        <w:t xml:space="preserve"> </w:t>
      </w:r>
    </w:p>
    <w:p w14:paraId="7230EE8B" w14:textId="5A3C3BF0" w:rsidR="0081123C" w:rsidRDefault="0081123C" w:rsidP="00E84356"/>
    <w:tbl>
      <w:tblPr>
        <w:tblStyle w:val="TableGrid"/>
        <w:tblW w:w="0" w:type="auto"/>
        <w:tblLook w:val="04A0" w:firstRow="1" w:lastRow="0" w:firstColumn="1" w:lastColumn="0" w:noHBand="0" w:noVBand="1"/>
      </w:tblPr>
      <w:tblGrid>
        <w:gridCol w:w="8095"/>
        <w:gridCol w:w="270"/>
        <w:gridCol w:w="985"/>
      </w:tblGrid>
      <w:tr w:rsidR="0081123C" w14:paraId="0F26BA46" w14:textId="77777777" w:rsidTr="00155960">
        <w:tc>
          <w:tcPr>
            <w:tcW w:w="8095" w:type="dxa"/>
          </w:tcPr>
          <w:p w14:paraId="576FA21E" w14:textId="0B9B1D28" w:rsidR="0081123C" w:rsidRDefault="00D94819" w:rsidP="00E84356">
            <w:r>
              <w:t>Volunteers</w:t>
            </w:r>
          </w:p>
        </w:tc>
        <w:tc>
          <w:tcPr>
            <w:tcW w:w="270" w:type="dxa"/>
          </w:tcPr>
          <w:p w14:paraId="70AB3DC0" w14:textId="77777777" w:rsidR="0081123C" w:rsidRDefault="0081123C" w:rsidP="00E84356"/>
        </w:tc>
        <w:tc>
          <w:tcPr>
            <w:tcW w:w="985" w:type="dxa"/>
          </w:tcPr>
          <w:p w14:paraId="746CDB51" w14:textId="45BE725F" w:rsidR="0081123C" w:rsidRDefault="0081123C" w:rsidP="00E84356">
            <w:r>
              <w:t>Time</w:t>
            </w:r>
          </w:p>
        </w:tc>
      </w:tr>
      <w:tr w:rsidR="0081123C" w14:paraId="74CD0AFA" w14:textId="77777777" w:rsidTr="00155960">
        <w:tc>
          <w:tcPr>
            <w:tcW w:w="8095" w:type="dxa"/>
          </w:tcPr>
          <w:p w14:paraId="5BC4CF0B" w14:textId="4A7B696C" w:rsidR="0081123C" w:rsidRDefault="0081123C" w:rsidP="00E84356">
            <w:r>
              <w:t>Scott Rothbart, Bob Fehon</w:t>
            </w:r>
          </w:p>
        </w:tc>
        <w:tc>
          <w:tcPr>
            <w:tcW w:w="270" w:type="dxa"/>
          </w:tcPr>
          <w:p w14:paraId="2847BB01" w14:textId="77777777" w:rsidR="0081123C" w:rsidRDefault="0081123C" w:rsidP="00E84356"/>
        </w:tc>
        <w:tc>
          <w:tcPr>
            <w:tcW w:w="985" w:type="dxa"/>
          </w:tcPr>
          <w:p w14:paraId="62DDDF51" w14:textId="33A13EB6" w:rsidR="0081123C" w:rsidRDefault="0081123C" w:rsidP="00E84356">
            <w:r>
              <w:t>12-1</w:t>
            </w:r>
          </w:p>
        </w:tc>
      </w:tr>
      <w:tr w:rsidR="0081123C" w14:paraId="236E79BE" w14:textId="77777777" w:rsidTr="00155960">
        <w:tc>
          <w:tcPr>
            <w:tcW w:w="8095" w:type="dxa"/>
          </w:tcPr>
          <w:p w14:paraId="792B0FE1" w14:textId="2CFA8483" w:rsidR="0081123C" w:rsidRDefault="0081123C" w:rsidP="00E84356">
            <w:r>
              <w:t>Michael Lynch</w:t>
            </w:r>
          </w:p>
        </w:tc>
        <w:tc>
          <w:tcPr>
            <w:tcW w:w="270" w:type="dxa"/>
          </w:tcPr>
          <w:p w14:paraId="040D1CB5" w14:textId="77777777" w:rsidR="0081123C" w:rsidRDefault="0081123C" w:rsidP="00E84356"/>
        </w:tc>
        <w:tc>
          <w:tcPr>
            <w:tcW w:w="985" w:type="dxa"/>
          </w:tcPr>
          <w:p w14:paraId="061309E0" w14:textId="4134C030" w:rsidR="0081123C" w:rsidRDefault="0081123C" w:rsidP="00E84356">
            <w:r>
              <w:t>1-2</w:t>
            </w:r>
          </w:p>
        </w:tc>
      </w:tr>
      <w:tr w:rsidR="0081123C" w14:paraId="0E34AF58" w14:textId="77777777" w:rsidTr="00155960">
        <w:tc>
          <w:tcPr>
            <w:tcW w:w="8095" w:type="dxa"/>
          </w:tcPr>
          <w:p w14:paraId="60413DAC" w14:textId="5EF20D11" w:rsidR="0081123C" w:rsidRDefault="00293A28" w:rsidP="00E84356">
            <w:r>
              <w:t xml:space="preserve">Ed Clark, Jim Tierney </w:t>
            </w:r>
          </w:p>
        </w:tc>
        <w:tc>
          <w:tcPr>
            <w:tcW w:w="270" w:type="dxa"/>
          </w:tcPr>
          <w:p w14:paraId="41E7CC8C" w14:textId="77777777" w:rsidR="0081123C" w:rsidRDefault="0081123C" w:rsidP="00E84356"/>
        </w:tc>
        <w:tc>
          <w:tcPr>
            <w:tcW w:w="985" w:type="dxa"/>
          </w:tcPr>
          <w:p w14:paraId="749EE143" w14:textId="3A143A1E" w:rsidR="0081123C" w:rsidRDefault="0081123C" w:rsidP="00E84356">
            <w:r>
              <w:t>2-3</w:t>
            </w:r>
          </w:p>
        </w:tc>
      </w:tr>
      <w:tr w:rsidR="0081123C" w14:paraId="57A467FE" w14:textId="77777777" w:rsidTr="00155960">
        <w:tc>
          <w:tcPr>
            <w:tcW w:w="8095" w:type="dxa"/>
          </w:tcPr>
          <w:p w14:paraId="16377AF1" w14:textId="42F59867" w:rsidR="0081123C" w:rsidRDefault="00293A28" w:rsidP="00E84356">
            <w:r>
              <w:t>Mike Freedman</w:t>
            </w:r>
          </w:p>
        </w:tc>
        <w:tc>
          <w:tcPr>
            <w:tcW w:w="270" w:type="dxa"/>
          </w:tcPr>
          <w:p w14:paraId="69743D53" w14:textId="77777777" w:rsidR="0081123C" w:rsidRDefault="0081123C" w:rsidP="00E84356"/>
        </w:tc>
        <w:tc>
          <w:tcPr>
            <w:tcW w:w="985" w:type="dxa"/>
          </w:tcPr>
          <w:p w14:paraId="2B6187D3" w14:textId="10A7CBD9" w:rsidR="0081123C" w:rsidRDefault="0081123C" w:rsidP="00E84356">
            <w:r>
              <w:t>3-4</w:t>
            </w:r>
          </w:p>
        </w:tc>
      </w:tr>
      <w:tr w:rsidR="0081123C" w14:paraId="5CB69A24" w14:textId="77777777" w:rsidTr="00155960">
        <w:tc>
          <w:tcPr>
            <w:tcW w:w="8095" w:type="dxa"/>
          </w:tcPr>
          <w:p w14:paraId="593659E8" w14:textId="1D4C2719" w:rsidR="0081123C" w:rsidRDefault="0081123C" w:rsidP="00E84356">
            <w:r>
              <w:t>John O’ Conn</w:t>
            </w:r>
            <w:r w:rsidR="00155960">
              <w:t>or</w:t>
            </w:r>
            <w:r>
              <w:t>, Tom Alameda</w:t>
            </w:r>
          </w:p>
        </w:tc>
        <w:tc>
          <w:tcPr>
            <w:tcW w:w="270" w:type="dxa"/>
          </w:tcPr>
          <w:p w14:paraId="152402EF" w14:textId="77777777" w:rsidR="0081123C" w:rsidRDefault="0081123C" w:rsidP="00E84356"/>
        </w:tc>
        <w:tc>
          <w:tcPr>
            <w:tcW w:w="985" w:type="dxa"/>
          </w:tcPr>
          <w:p w14:paraId="219142A6" w14:textId="47C63DC0" w:rsidR="0081123C" w:rsidRDefault="0081123C" w:rsidP="00E84356">
            <w:r>
              <w:t>4-5</w:t>
            </w:r>
          </w:p>
        </w:tc>
      </w:tr>
      <w:tr w:rsidR="0081123C" w14:paraId="671456DC" w14:textId="77777777" w:rsidTr="00155960">
        <w:tc>
          <w:tcPr>
            <w:tcW w:w="8095" w:type="dxa"/>
          </w:tcPr>
          <w:p w14:paraId="64444DFD" w14:textId="350B61AB" w:rsidR="0081123C" w:rsidRDefault="0081123C" w:rsidP="00E84356">
            <w:r>
              <w:t xml:space="preserve">Tom </w:t>
            </w:r>
            <w:r w:rsidR="0032399E">
              <w:t>A</w:t>
            </w:r>
            <w:r>
              <w:t>lameda</w:t>
            </w:r>
          </w:p>
        </w:tc>
        <w:tc>
          <w:tcPr>
            <w:tcW w:w="270" w:type="dxa"/>
          </w:tcPr>
          <w:p w14:paraId="2B70C6DE" w14:textId="77777777" w:rsidR="0081123C" w:rsidRDefault="0081123C" w:rsidP="00E84356"/>
        </w:tc>
        <w:tc>
          <w:tcPr>
            <w:tcW w:w="985" w:type="dxa"/>
          </w:tcPr>
          <w:p w14:paraId="2089F1F7" w14:textId="55569599" w:rsidR="0081123C" w:rsidRDefault="0081123C" w:rsidP="00E84356">
            <w:r>
              <w:t>5-6</w:t>
            </w:r>
          </w:p>
        </w:tc>
      </w:tr>
      <w:tr w:rsidR="0081123C" w14:paraId="7AE2CBD8" w14:textId="77777777" w:rsidTr="00155960">
        <w:tc>
          <w:tcPr>
            <w:tcW w:w="8095" w:type="dxa"/>
          </w:tcPr>
          <w:p w14:paraId="125536BA" w14:textId="77777777" w:rsidR="0081123C" w:rsidRDefault="0081123C" w:rsidP="00E84356"/>
        </w:tc>
        <w:tc>
          <w:tcPr>
            <w:tcW w:w="270" w:type="dxa"/>
          </w:tcPr>
          <w:p w14:paraId="6A213A43" w14:textId="77777777" w:rsidR="0081123C" w:rsidRDefault="0081123C" w:rsidP="00E84356"/>
        </w:tc>
        <w:tc>
          <w:tcPr>
            <w:tcW w:w="985" w:type="dxa"/>
          </w:tcPr>
          <w:p w14:paraId="17C4FB20" w14:textId="77777777" w:rsidR="0081123C" w:rsidRDefault="0081123C" w:rsidP="00E84356"/>
        </w:tc>
      </w:tr>
    </w:tbl>
    <w:p w14:paraId="53D44053" w14:textId="10B49DB3" w:rsidR="0081123C" w:rsidRDefault="0081123C" w:rsidP="00E84356"/>
    <w:p w14:paraId="4D3D1FEA" w14:textId="5EDC82FF" w:rsidR="00D4495E" w:rsidRDefault="00D4495E" w:rsidP="00E84356">
      <w:r>
        <w:t>Minutes submitted by Joanne Machalaba-Co Chair</w:t>
      </w:r>
    </w:p>
    <w:p w14:paraId="4C9A67D9" w14:textId="6F9A7B1F" w:rsidR="00D4495E" w:rsidRDefault="00D4495E" w:rsidP="00E84356">
      <w:r>
        <w:t>Approved by Mark Kempner-OIC</w:t>
      </w:r>
    </w:p>
    <w:p w14:paraId="3D42C2E4" w14:textId="453B6B30" w:rsidR="0081123C" w:rsidRDefault="0081123C" w:rsidP="00E84356"/>
    <w:p w14:paraId="138BD96C" w14:textId="7720B48F" w:rsidR="0081123C" w:rsidRDefault="0081123C" w:rsidP="00E84356"/>
    <w:p w14:paraId="3CBBD839" w14:textId="0D62C95E" w:rsidR="0081123C" w:rsidRDefault="0081123C" w:rsidP="00E84356"/>
    <w:p w14:paraId="607CB66D" w14:textId="2B6F5289" w:rsidR="0081123C" w:rsidRDefault="0081123C" w:rsidP="00E84356"/>
    <w:p w14:paraId="68BE0A90" w14:textId="5DA82A60" w:rsidR="0081123C" w:rsidRDefault="0081123C" w:rsidP="00E84356"/>
    <w:p w14:paraId="176E8C94" w14:textId="0713CC3B" w:rsidR="0081123C" w:rsidRDefault="0081123C" w:rsidP="00E84356"/>
    <w:p w14:paraId="1D8EAB55" w14:textId="054FA2B1" w:rsidR="0081123C" w:rsidRDefault="0081123C" w:rsidP="00E84356"/>
    <w:p w14:paraId="5B21065D" w14:textId="1CFE021E" w:rsidR="0081123C" w:rsidRDefault="0081123C" w:rsidP="00E84356"/>
    <w:p w14:paraId="57A3F4B1" w14:textId="47EF0231" w:rsidR="0081123C" w:rsidRDefault="0081123C" w:rsidP="00E84356"/>
    <w:p w14:paraId="3733EE1D" w14:textId="5E429FFB" w:rsidR="0081123C" w:rsidRDefault="0081123C" w:rsidP="00E84356"/>
    <w:p w14:paraId="3D004B08" w14:textId="77777777" w:rsidR="0081123C" w:rsidRDefault="0081123C" w:rsidP="00E84356"/>
    <w:sectPr w:rsidR="00811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F4043"/>
    <w:multiLevelType w:val="hybridMultilevel"/>
    <w:tmpl w:val="40D20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F1E9D"/>
    <w:multiLevelType w:val="hybridMultilevel"/>
    <w:tmpl w:val="3DBCC296"/>
    <w:lvl w:ilvl="0" w:tplc="FA901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6E516B"/>
    <w:multiLevelType w:val="hybridMultilevel"/>
    <w:tmpl w:val="185A8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B8"/>
    <w:rsid w:val="00083896"/>
    <w:rsid w:val="001237D6"/>
    <w:rsid w:val="00142F51"/>
    <w:rsid w:val="00155960"/>
    <w:rsid w:val="00186207"/>
    <w:rsid w:val="001D15DF"/>
    <w:rsid w:val="00293A28"/>
    <w:rsid w:val="003102DD"/>
    <w:rsid w:val="0032399E"/>
    <w:rsid w:val="00372AB8"/>
    <w:rsid w:val="003B149E"/>
    <w:rsid w:val="004F2B9A"/>
    <w:rsid w:val="00587DCF"/>
    <w:rsid w:val="005A7AF2"/>
    <w:rsid w:val="005E4527"/>
    <w:rsid w:val="00683F55"/>
    <w:rsid w:val="007E3896"/>
    <w:rsid w:val="0081123C"/>
    <w:rsid w:val="008620A5"/>
    <w:rsid w:val="00872640"/>
    <w:rsid w:val="008C1FAC"/>
    <w:rsid w:val="009B0503"/>
    <w:rsid w:val="00AA63D6"/>
    <w:rsid w:val="00BD2F84"/>
    <w:rsid w:val="00BF4C69"/>
    <w:rsid w:val="00C16867"/>
    <w:rsid w:val="00C65028"/>
    <w:rsid w:val="00C973B1"/>
    <w:rsid w:val="00D13A81"/>
    <w:rsid w:val="00D4495E"/>
    <w:rsid w:val="00D65F1E"/>
    <w:rsid w:val="00D74A7C"/>
    <w:rsid w:val="00D94819"/>
    <w:rsid w:val="00D97AC2"/>
    <w:rsid w:val="00DB2DE6"/>
    <w:rsid w:val="00E77833"/>
    <w:rsid w:val="00E84356"/>
    <w:rsid w:val="00EA146D"/>
    <w:rsid w:val="00FA1D16"/>
    <w:rsid w:val="00FD6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1926"/>
  <w15:chartTrackingRefBased/>
  <w15:docId w15:val="{A9F1F3CC-F902-45AF-9B89-53AC4DAD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AB8"/>
    <w:pPr>
      <w:ind w:left="720"/>
      <w:contextualSpacing/>
    </w:pPr>
  </w:style>
  <w:style w:type="table" w:styleId="TableGrid">
    <w:name w:val="Table Grid"/>
    <w:basedOn w:val="TableNormal"/>
    <w:uiPriority w:val="39"/>
    <w:rsid w:val="00811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Fehon, Robert</dc:creator>
  <cp:keywords/>
  <dc:description/>
  <cp:lastModifiedBy>Suzie</cp:lastModifiedBy>
  <cp:revision>4</cp:revision>
  <dcterms:created xsi:type="dcterms:W3CDTF">2019-07-12T18:10:00Z</dcterms:created>
  <dcterms:modified xsi:type="dcterms:W3CDTF">2019-07-13T13:58:00Z</dcterms:modified>
</cp:coreProperties>
</file>